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C0" w:rsidRDefault="00B85913" w:rsidP="00B85913">
      <w:pPr>
        <w:widowControl w:val="0"/>
        <w:spacing w:after="0" w:line="204" w:lineRule="auto"/>
        <w:jc w:val="center"/>
        <w:rPr>
          <w:rStyle w:val="TitreCar"/>
          <w:rFonts w:asciiTheme="minorHAnsi" w:hAnsiTheme="minorHAnsi" w:cstheme="minorHAnsi"/>
        </w:rPr>
      </w:pPr>
      <w:r w:rsidRPr="00B85913">
        <w:rPr>
          <w:rFonts w:asciiTheme="minorHAnsi" w:hAnsiTheme="minorHAnsi" w:cstheme="minorHAnsi"/>
          <w:noProof/>
          <w:color w:val="000000" w:themeColor="text1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7B9AD49" wp14:editId="0939ABFB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72593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457" y="21382"/>
                <wp:lineTo x="214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é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913">
        <w:rPr>
          <w:rStyle w:val="TitreCar"/>
          <w:rFonts w:asciiTheme="minorHAnsi" w:hAnsiTheme="minorHAnsi" w:cstheme="minorHAnsi"/>
        </w:rPr>
        <w:t xml:space="preserve">TROISIEME </w:t>
      </w:r>
    </w:p>
    <w:p w:rsidR="00B85913" w:rsidRPr="00B85913" w:rsidRDefault="009A59C0" w:rsidP="00B85913">
      <w:pPr>
        <w:widowControl w:val="0"/>
        <w:spacing w:after="0" w:line="204" w:lineRule="auto"/>
        <w:jc w:val="center"/>
        <w:rPr>
          <w:rStyle w:val="TitreCar"/>
          <w:rFonts w:asciiTheme="minorHAnsi" w:hAnsiTheme="minorHAnsi" w:cstheme="minorHAnsi"/>
        </w:rPr>
      </w:pPr>
      <w:r>
        <w:rPr>
          <w:rStyle w:val="TitreCar"/>
          <w:rFonts w:asciiTheme="minorHAnsi" w:hAnsiTheme="minorHAnsi" w:cstheme="minorHAnsi"/>
        </w:rPr>
        <w:t xml:space="preserve">PREPARATOIRE </w:t>
      </w:r>
      <w:r w:rsidR="00B85913" w:rsidRPr="00B85913">
        <w:rPr>
          <w:rStyle w:val="TitreCar"/>
          <w:rFonts w:asciiTheme="minorHAnsi" w:hAnsiTheme="minorHAnsi" w:cstheme="minorHAnsi"/>
        </w:rPr>
        <w:t xml:space="preserve"> </w:t>
      </w:r>
      <w:r>
        <w:rPr>
          <w:rStyle w:val="TitreCar"/>
          <w:rFonts w:asciiTheme="minorHAnsi" w:hAnsiTheme="minorHAnsi" w:cstheme="minorHAnsi"/>
        </w:rPr>
        <w:t xml:space="preserve">A L’ENSEIGNEMENT </w:t>
      </w:r>
      <w:r w:rsidR="00522D45">
        <w:rPr>
          <w:rStyle w:val="TitreCar"/>
          <w:rFonts w:asciiTheme="minorHAnsi" w:hAnsiTheme="minorHAnsi" w:cstheme="minorHAnsi"/>
        </w:rPr>
        <w:t>PROFESSIONNEL</w:t>
      </w:r>
    </w:p>
    <w:p w:rsidR="00B85913" w:rsidRPr="00B85913" w:rsidRDefault="00B85913" w:rsidP="00B85913">
      <w:pPr>
        <w:widowControl w:val="0"/>
        <w:spacing w:after="0" w:line="204" w:lineRule="auto"/>
        <w:jc w:val="center"/>
        <w:rPr>
          <w:rFonts w:asciiTheme="minorHAnsi" w:eastAsiaTheme="majorEastAsia" w:hAnsiTheme="minorHAnsi" w:cstheme="minorHAnsi"/>
          <w:color w:val="17365D" w:themeColor="text2" w:themeShade="BF"/>
          <w:spacing w:val="5"/>
          <w:sz w:val="52"/>
          <w:szCs w:val="52"/>
        </w:rPr>
      </w:pPr>
      <w:r w:rsidRPr="00B85913">
        <w:rPr>
          <w:rStyle w:val="TitreCar"/>
          <w:rFonts w:asciiTheme="minorHAnsi" w:hAnsiTheme="minorHAnsi" w:cstheme="minorHAnsi"/>
        </w:rPr>
        <w:t>(3</w:t>
      </w:r>
      <w:r w:rsidRPr="00B85913">
        <w:rPr>
          <w:rStyle w:val="TitreCar"/>
          <w:rFonts w:asciiTheme="minorHAnsi" w:hAnsiTheme="minorHAnsi" w:cstheme="minorHAnsi"/>
          <w:vertAlign w:val="superscript"/>
        </w:rPr>
        <w:t>ème</w:t>
      </w:r>
      <w:r w:rsidR="005843D8">
        <w:rPr>
          <w:rStyle w:val="TitreCar"/>
          <w:rFonts w:asciiTheme="minorHAnsi" w:hAnsiTheme="minorHAnsi" w:cstheme="minorHAnsi"/>
        </w:rPr>
        <w:t xml:space="preserve"> Prépa-Métiers</w:t>
      </w:r>
      <w:r w:rsidRPr="00B85913">
        <w:rPr>
          <w:rStyle w:val="TitreCar"/>
          <w:rFonts w:asciiTheme="minorHAnsi" w:hAnsiTheme="minorHAnsi" w:cstheme="minorHAnsi"/>
        </w:rPr>
        <w:t>)</w:t>
      </w:r>
    </w:p>
    <w:p w:rsidR="00E040EA" w:rsidRPr="00B85913" w:rsidRDefault="00E040EA" w:rsidP="00535AD2">
      <w:pPr>
        <w:pStyle w:val="Titre"/>
        <w:rPr>
          <w:rFonts w:asciiTheme="minorHAnsi" w:hAnsiTheme="minorHAnsi" w:cstheme="minorHAnsi"/>
          <w:color w:val="000000" w:themeColor="text1"/>
        </w:rPr>
      </w:pP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La classe de 3ème </w:t>
      </w:r>
      <w:r w:rsidR="0037718D"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Prépa-</w:t>
      </w:r>
      <w:r w:rsidR="0037718D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Métiers</w:t>
      </w:r>
      <w:r w:rsidR="0037718D"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</w:t>
      </w: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est constituée de garçons et de filles tous issus des collèges du secteur.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La grande majorité des élèves a choisi cette orientation de façon active et positive dès la classe de 4ème à l’occasion des entretiens avec leur professeur principal et avec le conseiller d’orientation psychologue. 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Beaucoup d’élèves recrutés en 3ème </w:t>
      </w:r>
      <w:r w:rsidR="0037718D"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Prépa-</w:t>
      </w:r>
      <w:r w:rsidR="0037718D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Métiers</w:t>
      </w:r>
      <w:r w:rsidR="0037718D"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</w:t>
      </w: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sont venus aux portes ouvertes de notre 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proofErr w:type="gramStart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établissement</w:t>
      </w:r>
      <w:proofErr w:type="gramEnd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et ont suivi un mini stage dans le</w:t>
      </w:r>
      <w:r w:rsidR="0037718D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s sections des métiers du bois,</w:t>
      </w: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de la tapisserie d’ameublement et du staff (plâtre ornemental).</w:t>
      </w:r>
    </w:p>
    <w:p w:rsidR="00B85913" w:rsidRPr="00140727" w:rsidRDefault="00B85913" w:rsidP="00B85913">
      <w:pPr>
        <w:widowControl w:val="0"/>
        <w:spacing w:after="0" w:line="20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 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La démarche pédagogique mise en place repose sur la valeur du collectif : collectif de l’équipe pédagogique et collectif du groupe d’élèves.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Les activités menées sont très souvent interdisciplinaires, les exigences sont définies par 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proofErr w:type="gramStart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l’ensemble</w:t>
      </w:r>
      <w:proofErr w:type="gramEnd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des professeurs de l’équipe pédagogique et des personnels des équipes éducatives et administratives.</w:t>
      </w:r>
    </w:p>
    <w:p w:rsidR="00B85913" w:rsidRPr="00140727" w:rsidRDefault="00B85913" w:rsidP="00B85913">
      <w:pPr>
        <w:widowControl w:val="0"/>
        <w:spacing w:after="0" w:line="20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 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Chaque professeur, qu’il fasse partie du domaine professionnel ou général, insiste sur la chance que les élèves doivent saisir pour améliorer leurs rapports à l’école et leurs résultats afin 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proofErr w:type="gramStart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d’obtenir</w:t>
      </w:r>
      <w:proofErr w:type="gramEnd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le DNB (diplôme national du brevet) et afin de construire un projet scolaire et 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proofErr w:type="gramStart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professionnel</w:t>
      </w:r>
      <w:proofErr w:type="gramEnd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solide.</w:t>
      </w:r>
    </w:p>
    <w:p w:rsidR="00B85913" w:rsidRPr="00140727" w:rsidRDefault="00B85913" w:rsidP="00B85913">
      <w:pPr>
        <w:widowControl w:val="0"/>
        <w:spacing w:after="0" w:line="20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 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L’enseignement général tient encore une place importante dans l’emploi du temps car il faut se préparer déjà à une orientation en seconde professionnelle ou en bac pro 3 ans (la plupart des cours sont dispensés en petits groupes).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L’enseignement technolo</w:t>
      </w:r>
      <w:r w:rsidR="0037718D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gique est dispensé à raison de 5</w:t>
      </w: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heures par semaine. 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Les élèves découvrent des techniques, des univers professionnels différents (les métiers du bois, de la mécanique, de la décoration).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L’orientation en 3ème </w:t>
      </w:r>
      <w:r w:rsidR="0037718D"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Prépa-</w:t>
      </w:r>
      <w:r w:rsidR="0037718D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Métiers</w:t>
      </w:r>
      <w:r w:rsidR="0037718D"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</w:t>
      </w: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est une orientation de réussite car une très grande majorité des élèves obtient le DNB et est admise dans les sections professionnelles de son choix.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Tout au long de l’année des séances d’orientation sont dispensées ; des entretiens ont lieu avec le conseiller d’orientation et des réunions avec les familles sont organisées.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Tous les ans un mini stage à l’intérieur de l’établissement est</w:t>
      </w:r>
      <w:r w:rsidR="00740E09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organisé ainsi qu’un stage de 4</w:t>
      </w:r>
      <w:bookmarkStart w:id="0" w:name="_GoBack"/>
      <w:bookmarkEnd w:id="0"/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semaines en entreprise.</w:t>
      </w:r>
    </w:p>
    <w:p w:rsidR="00B85913" w:rsidRPr="00140727" w:rsidRDefault="00B85913" w:rsidP="00B85913">
      <w:pPr>
        <w:widowControl w:val="0"/>
        <w:spacing w:after="0" w:line="20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 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Chaque début d’année est inauguré par une semaine d’intégration et chaque fin d’année se termine par une sortie pédagogique ou une animation en rapport avec les projets technologiques réalis</w:t>
      </w:r>
      <w:r w:rsidR="009A59C0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és en enseignement professionnel</w:t>
      </w: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.</w:t>
      </w:r>
    </w:p>
    <w:p w:rsidR="00B85913" w:rsidRPr="00140727" w:rsidRDefault="00B85913" w:rsidP="00B85913">
      <w:pPr>
        <w:widowControl w:val="0"/>
        <w:spacing w:after="0" w:line="264" w:lineRule="auto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Les élèves qui sont passés par la 3ème Prépa-</w:t>
      </w:r>
      <w:r w:rsidR="00A55A7F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Métiers</w:t>
      </w: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s’adaptent plutôt mieux que les élèves qui viennent en seconde professionnelle depuis une 3eme de collège.</w:t>
      </w:r>
    </w:p>
    <w:p w:rsidR="00B85913" w:rsidRPr="00140727" w:rsidRDefault="00B85913" w:rsidP="00B85913">
      <w:pPr>
        <w:widowControl w:val="0"/>
        <w:spacing w:after="0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  <w:r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Bien des difficultés qui avaient été constatées au collège disparaissent.</w:t>
      </w:r>
    </w:p>
    <w:p w:rsidR="00B85913" w:rsidRPr="00140727" w:rsidRDefault="00B85913" w:rsidP="00B85913">
      <w:pPr>
        <w:widowControl w:val="0"/>
        <w:spacing w:after="0"/>
        <w:rPr>
          <w:rFonts w:ascii="Goudy Old Style" w:hAnsi="Goudy Old Style" w:cstheme="minorHAnsi"/>
          <w:b/>
          <w:bCs/>
          <w:sz w:val="24"/>
          <w:szCs w:val="24"/>
          <w14:ligatures w14:val="none"/>
        </w:rPr>
      </w:pPr>
    </w:p>
    <w:p w:rsidR="00BA0254" w:rsidRPr="00140727" w:rsidRDefault="00A55A7F" w:rsidP="00B85913">
      <w:pPr>
        <w:widowControl w:val="0"/>
        <w:spacing w:after="0" w:line="204" w:lineRule="auto"/>
        <w:jc w:val="center"/>
        <w:rPr>
          <w:rFonts w:ascii="Goudy Old Style" w:hAnsi="Goudy Old Style" w:cstheme="minorHAnsi"/>
          <w:b/>
          <w:sz w:val="22"/>
          <w:szCs w:val="22"/>
          <w14:ligatures w14:val="none"/>
        </w:rPr>
      </w:pPr>
      <w:r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>La 3ème Prépa Métiers</w:t>
      </w:r>
      <w:r w:rsidR="009A59C0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</w:t>
      </w:r>
      <w:r w:rsidR="00B85913" w:rsidRPr="00140727">
        <w:rPr>
          <w:rFonts w:ascii="Goudy Old Style" w:hAnsi="Goudy Old Style" w:cstheme="minorHAnsi"/>
          <w:b/>
          <w:bCs/>
          <w:sz w:val="24"/>
          <w:szCs w:val="24"/>
          <w14:ligatures w14:val="none"/>
        </w:rPr>
        <w:t xml:space="preserve"> C’EST UNE AUTRE FACON DE REUSSIR</w:t>
      </w:r>
    </w:p>
    <w:sectPr w:rsidR="00BA0254" w:rsidRPr="00140727" w:rsidSect="00B60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A"/>
    <w:rsid w:val="00140727"/>
    <w:rsid w:val="00186119"/>
    <w:rsid w:val="0037718D"/>
    <w:rsid w:val="00410D9C"/>
    <w:rsid w:val="00522D45"/>
    <w:rsid w:val="00535AD2"/>
    <w:rsid w:val="005843D8"/>
    <w:rsid w:val="006B3150"/>
    <w:rsid w:val="006B5CBF"/>
    <w:rsid w:val="006E2B54"/>
    <w:rsid w:val="00740E09"/>
    <w:rsid w:val="009A59C0"/>
    <w:rsid w:val="00A55A7F"/>
    <w:rsid w:val="00AC493F"/>
    <w:rsid w:val="00B60018"/>
    <w:rsid w:val="00B85913"/>
    <w:rsid w:val="00DE51CB"/>
    <w:rsid w:val="00E040EA"/>
    <w:rsid w:val="00F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7F18-BE74-4F27-8626-21872E3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EA"/>
    <w:pPr>
      <w:spacing w:after="240" w:line="324" w:lineRule="auto"/>
    </w:pPr>
    <w:rPr>
      <w:rFonts w:ascii="Tw Cen MT" w:eastAsia="Times New Roman" w:hAnsi="Tw Cen MT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35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5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01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Rennes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opinzan</dc:creator>
  <cp:keywords/>
  <dc:description/>
  <cp:lastModifiedBy>dletacon</cp:lastModifiedBy>
  <cp:revision>9</cp:revision>
  <cp:lastPrinted>2016-04-21T13:42:00Z</cp:lastPrinted>
  <dcterms:created xsi:type="dcterms:W3CDTF">2013-01-15T11:45:00Z</dcterms:created>
  <dcterms:modified xsi:type="dcterms:W3CDTF">2019-12-13T14:34:00Z</dcterms:modified>
</cp:coreProperties>
</file>