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E" w:rsidRDefault="00F067DF" w:rsidP="007B062E">
      <w:pPr>
        <w:pStyle w:val="Titre"/>
      </w:pPr>
      <w:r>
        <w:rPr>
          <w:noProof/>
          <w:color w:val="000000" w:themeColor="text1"/>
          <w14:cntxtAlts w14:val="0"/>
        </w:rPr>
        <w:drawing>
          <wp:anchor distT="0" distB="0" distL="114300" distR="114300" simplePos="0" relativeHeight="251658240" behindDoc="1" locked="0" layoutInCell="1" allowOverlap="1" wp14:anchorId="0AB48259" wp14:editId="49F9435C">
            <wp:simplePos x="0" y="0"/>
            <wp:positionH relativeFrom="column">
              <wp:posOffset>-76200</wp:posOffset>
            </wp:positionH>
            <wp:positionV relativeFrom="paragraph">
              <wp:posOffset>123825</wp:posOffset>
            </wp:positionV>
            <wp:extent cx="169100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13" y="21377"/>
                <wp:lineTo x="214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2E">
        <w:t>BACCALAUREAT PROFESSIONNEL</w:t>
      </w:r>
    </w:p>
    <w:p w:rsidR="007B062E" w:rsidRDefault="007B062E" w:rsidP="007B062E">
      <w:pPr>
        <w:pStyle w:val="Titre"/>
      </w:pPr>
      <w:r>
        <w:t xml:space="preserve">TAPISSIER D’AMEUBLEMENT </w:t>
      </w:r>
      <w:r>
        <w:tab/>
      </w:r>
      <w:r>
        <w:tab/>
      </w:r>
      <w:r>
        <w:tab/>
        <w:t xml:space="preserve">     en 3 ans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Un métier de tradition et d’avenir.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Le tapissier d’ameublement est agenceur du cadre de vie. Il apporte confort et agrément dans notre environnement.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La pratique du métier demande une excellente maîtrise technique ainsi qu’une grande habileté et dextérité manuelle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s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Le tapissier réalise le garnissage des sièges, chaises, fauteuils, canapés et têtes de lits, qu’ils soient de style ou contemporain.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La connaissance des styles est nécessaire afin d’apprécier les formes et les volumes lors de la réalisation de ceux-ci.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De ce fait il doit perpétuer des savoir-faire ancestraux mais aussi s’adapter aux nouveaux matériaux et aux nouvelles techniques.</w:t>
      </w:r>
    </w:p>
    <w:p w:rsidR="007B062E" w:rsidRPr="006F18D7" w:rsidRDefault="007B062E" w:rsidP="00E459A9">
      <w:pPr>
        <w:widowControl w:val="0"/>
        <w:tabs>
          <w:tab w:val="left" w:pos="2670"/>
        </w:tabs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  <w:r w:rsidR="00E459A9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ab/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Il confectionne également les éléments constituant les décors de fenêtre (rideaux, voilages, draperies, festons, bandeaux, lambrequins, cantonnières, embrasses).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Il habille les paravents et  garnit des portes.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Il réalise également les dessous de lit, oreillers, traversins ainsi que des coussins décoratifs, housses et chemins de table.</w:t>
      </w:r>
    </w:p>
    <w:p w:rsidR="007B062E" w:rsidRPr="006F18D7" w:rsidRDefault="007B062E" w:rsidP="006F18D7">
      <w:pPr>
        <w:widowControl w:val="0"/>
        <w:tabs>
          <w:tab w:val="left" w:pos="3495"/>
        </w:tabs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  <w:r w:rsidR="006F18D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ab/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Il pose la moquette collée ou tendue, ainsi que des cadres, tableaux ou glaces.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Il tend du tissu sur les murs (tenture murale) sur baguettes de peuplier. 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Il peut réaliser les éléments de literie (sommiers, matelas), gainer des tiroirs et des intérieurs d’armoire.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Les étoffes que travaille le tapissier sont d’une grande diversité (velours, lin, coton, soie, cuir…).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Q</w:t>
      </w: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UALITES REQUISES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Goût artistique, patience, minutie, dessin,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savoir 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harmoniser les couleurs,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les 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styles,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les 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matières.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RECRUTEMENT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3eme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générale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, 3eme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Prépa-pro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, seconde générale ou technologique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.</w:t>
      </w:r>
    </w:p>
    <w:p w:rsidR="007B062E" w:rsidRPr="006F18D7" w:rsidRDefault="007B062E" w:rsidP="007B062E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POURSUITES D’ETUDES</w:t>
      </w:r>
    </w:p>
    <w:p w:rsidR="007B062E" w:rsidRPr="006F18D7" w:rsidRDefault="007B062E" w:rsidP="007B062E">
      <w:pPr>
        <w:widowControl w:val="0"/>
        <w:spacing w:after="0" w:line="264" w:lineRule="auto"/>
        <w:jc w:val="center"/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:u w:val="single"/>
          <w14:ligatures w14:val="none"/>
        </w:rPr>
        <w:t> </w:t>
      </w:r>
    </w:p>
    <w:p w:rsidR="007B062E" w:rsidRPr="006F18D7" w:rsidRDefault="007B062E" w:rsidP="00DA5007">
      <w:pPr>
        <w:pStyle w:val="Paragraphedeliste"/>
        <w:widowControl w:val="0"/>
        <w:numPr>
          <w:ilvl w:val="0"/>
          <w:numId w:val="4"/>
        </w:numPr>
        <w:spacing w:after="0" w:line="264" w:lineRule="auto"/>
        <w:ind w:firstLine="1690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sz w:val="22"/>
          <w:szCs w:val="22"/>
        </w:rPr>
        <w:t> 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Diplôme des métiers d’art (DMA)</w:t>
      </w:r>
    </w:p>
    <w:p w:rsidR="007B062E" w:rsidRPr="006F18D7" w:rsidRDefault="007B062E" w:rsidP="00DA5007">
      <w:pPr>
        <w:pStyle w:val="Paragraphedeliste"/>
        <w:widowControl w:val="0"/>
        <w:numPr>
          <w:ilvl w:val="0"/>
          <w:numId w:val="4"/>
        </w:numPr>
        <w:spacing w:after="0" w:line="264" w:lineRule="auto"/>
        <w:ind w:firstLine="1690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sz w:val="22"/>
          <w:szCs w:val="22"/>
        </w:rPr>
        <w:t> 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BTS Arts Appliqués après une classe de mise à niveau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.</w:t>
      </w:r>
    </w:p>
    <w:p w:rsidR="00F35B97" w:rsidRPr="006F18D7" w:rsidRDefault="007B062E" w:rsidP="006F18D7">
      <w:pPr>
        <w:widowControl w:val="0"/>
        <w:rPr>
          <w:rFonts w:ascii="Goudy Old Style" w:hAnsi="Goudy Old Style" w:cstheme="minorHAnsi"/>
          <w:b/>
          <w:bCs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sz w:val="22"/>
          <w:szCs w:val="22"/>
          <w14:ligatures w14:val="none"/>
        </w:rPr>
        <w:t> </w:t>
      </w:r>
      <w:r w:rsidR="00F35B9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 </w:t>
      </w:r>
    </w:p>
    <w:p w:rsidR="00BA0254" w:rsidRPr="006F18D7" w:rsidRDefault="00F35B97" w:rsidP="004D4067">
      <w:pPr>
        <w:widowControl w:val="0"/>
        <w:spacing w:after="0" w:line="264" w:lineRule="auto"/>
        <w:rPr>
          <w:rFonts w:ascii="Goudy Old Style" w:hAnsi="Goudy Old Style" w:cstheme="minorHAnsi"/>
          <w:b/>
          <w:sz w:val="22"/>
          <w:szCs w:val="22"/>
          <w14:ligatures w14:val="none"/>
        </w:rPr>
      </w:pP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L’insertion dans la vie active après le </w:t>
      </w:r>
      <w:r w:rsidR="00DA5007"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Baccalauréat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 xml:space="preserve"> est bonne, les bons professionnels sont recherchés et le niveau de rémunération est très correct pour un niveau </w:t>
      </w:r>
      <w:r w:rsidR="005D238C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I</w:t>
      </w:r>
      <w:r w:rsidRPr="006F18D7">
        <w:rPr>
          <w:rFonts w:ascii="Goudy Old Style" w:hAnsi="Goudy Old Style" w:cstheme="minorHAnsi"/>
          <w:b/>
          <w:bCs/>
          <w:sz w:val="22"/>
          <w:szCs w:val="22"/>
          <w14:ligatures w14:val="none"/>
        </w:rPr>
        <w:t>V.</w:t>
      </w:r>
      <w:bookmarkStart w:id="0" w:name="_GoBack"/>
      <w:bookmarkEnd w:id="0"/>
    </w:p>
    <w:sectPr w:rsidR="00BA0254" w:rsidRPr="006F18D7" w:rsidSect="00E459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C8C"/>
    <w:multiLevelType w:val="hybridMultilevel"/>
    <w:tmpl w:val="E02C9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436"/>
    <w:multiLevelType w:val="hybridMultilevel"/>
    <w:tmpl w:val="26A60CA8"/>
    <w:lvl w:ilvl="0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0A23EEE"/>
    <w:multiLevelType w:val="hybridMultilevel"/>
    <w:tmpl w:val="C88A091C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08E21C3"/>
    <w:multiLevelType w:val="hybridMultilevel"/>
    <w:tmpl w:val="F9388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B"/>
    <w:rsid w:val="0031136C"/>
    <w:rsid w:val="00410D9C"/>
    <w:rsid w:val="0047579F"/>
    <w:rsid w:val="004D4067"/>
    <w:rsid w:val="005C41FA"/>
    <w:rsid w:val="005D238C"/>
    <w:rsid w:val="006B3150"/>
    <w:rsid w:val="006B5CBF"/>
    <w:rsid w:val="006F18D7"/>
    <w:rsid w:val="007B062E"/>
    <w:rsid w:val="00921FAF"/>
    <w:rsid w:val="00B13522"/>
    <w:rsid w:val="00CD7E43"/>
    <w:rsid w:val="00D2703B"/>
    <w:rsid w:val="00DA5007"/>
    <w:rsid w:val="00E459A9"/>
    <w:rsid w:val="00EF721E"/>
    <w:rsid w:val="00F067DF"/>
    <w:rsid w:val="00F35B97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B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1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1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7DF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4D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B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1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1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7DF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4D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Rennes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opinzan</dc:creator>
  <cp:keywords/>
  <dc:description/>
  <cp:lastModifiedBy>sec2</cp:lastModifiedBy>
  <cp:revision>6</cp:revision>
  <dcterms:created xsi:type="dcterms:W3CDTF">2013-01-15T11:47:00Z</dcterms:created>
  <dcterms:modified xsi:type="dcterms:W3CDTF">2013-01-17T08:04:00Z</dcterms:modified>
</cp:coreProperties>
</file>